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A68" w:rsidRPr="006B7570" w:rsidP="00D45A68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6B7570">
        <w:rPr>
          <w:rFonts w:ascii="Times New Roman" w:hAnsi="Times New Roman" w:cs="Times New Roman"/>
        </w:rPr>
        <w:t>Дело № 5-141-2101/2025</w:t>
      </w:r>
    </w:p>
    <w:p w:rsidR="00D45A68" w:rsidRPr="006B7570" w:rsidP="00D45A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6B7570">
        <w:rPr>
          <w:rFonts w:ascii="Times New Roman" w:hAnsi="Times New Roman" w:cs="Times New Roman"/>
          <w:b/>
          <w:bCs/>
        </w:rPr>
        <w:t xml:space="preserve">         86MS0021-01-2025-000051-05</w:t>
      </w:r>
    </w:p>
    <w:p w:rsidR="00D45A68" w:rsidRPr="006B7570" w:rsidP="00D45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45A68" w:rsidRPr="006B7570" w:rsidP="00D45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5A68" w:rsidRPr="006B7570" w:rsidP="00D4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       г. Нижневартовск                                                    </w:t>
      </w:r>
      <w:r w:rsidRPr="006B7570">
        <w:rPr>
          <w:rFonts w:ascii="Times New Roman" w:hAnsi="Times New Roman" w:cs="Times New Roman"/>
          <w:sz w:val="26"/>
          <w:szCs w:val="26"/>
        </w:rPr>
        <w:tab/>
        <w:t xml:space="preserve">    29 января 2025 года</w:t>
      </w:r>
      <w:r w:rsidRPr="006B7570">
        <w:rPr>
          <w:rFonts w:ascii="Times New Roman" w:hAnsi="Times New Roman" w:cs="Times New Roman"/>
          <w:sz w:val="26"/>
          <w:szCs w:val="26"/>
        </w:rPr>
        <w:tab/>
      </w:r>
      <w:r w:rsidRPr="006B7570">
        <w:rPr>
          <w:rFonts w:ascii="Times New Roman" w:hAnsi="Times New Roman" w:cs="Times New Roman"/>
          <w:sz w:val="26"/>
          <w:szCs w:val="26"/>
        </w:rPr>
        <w:tab/>
      </w:r>
      <w:r w:rsidRPr="006B7570">
        <w:rPr>
          <w:rFonts w:ascii="Times New Roman" w:hAnsi="Times New Roman" w:cs="Times New Roman"/>
          <w:sz w:val="26"/>
          <w:szCs w:val="26"/>
        </w:rPr>
        <w:tab/>
      </w:r>
      <w:r w:rsidRPr="006B7570">
        <w:rPr>
          <w:rFonts w:ascii="Times New Roman" w:hAnsi="Times New Roman" w:cs="Times New Roman"/>
          <w:sz w:val="26"/>
          <w:szCs w:val="26"/>
        </w:rPr>
        <w:tab/>
      </w:r>
      <w:r w:rsidRPr="006B7570">
        <w:rPr>
          <w:rFonts w:ascii="Times New Roman" w:hAnsi="Times New Roman" w:cs="Times New Roman"/>
          <w:sz w:val="26"/>
          <w:szCs w:val="26"/>
        </w:rPr>
        <w:tab/>
      </w:r>
      <w:r w:rsidRPr="006B757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D45A68" w:rsidRPr="006B7570" w:rsidP="00D4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6B7570">
        <w:rPr>
          <w:rFonts w:ascii="Times New Roman" w:hAnsi="Times New Roman" w:cs="Times New Roman"/>
          <w:sz w:val="26"/>
          <w:szCs w:val="26"/>
        </w:rPr>
        <w:t>находящийся по адресу ул. Нефтяников, 6, г. Нижневартовск,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рассмотрев дело об админист</w:t>
      </w:r>
      <w:r w:rsidRPr="006B7570">
        <w:rPr>
          <w:rFonts w:ascii="Times New Roman" w:hAnsi="Times New Roman" w:cs="Times New Roman"/>
          <w:sz w:val="26"/>
          <w:szCs w:val="26"/>
        </w:rPr>
        <w:t xml:space="preserve">ративном правонарушении, предусмотренном ч.2 ст. 12.2 Кодекса РФ об административных правонарушениях  в отношении 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570">
        <w:rPr>
          <w:rFonts w:ascii="Times New Roman" w:hAnsi="Times New Roman" w:cs="Times New Roman"/>
          <w:b/>
          <w:sz w:val="26"/>
          <w:szCs w:val="26"/>
        </w:rPr>
        <w:t>Назаренко Александра Андреевича</w:t>
      </w:r>
      <w:r w:rsidRPr="006B7570">
        <w:rPr>
          <w:rFonts w:ascii="Times New Roman" w:hAnsi="Times New Roman" w:cs="Times New Roman"/>
          <w:sz w:val="26"/>
          <w:szCs w:val="26"/>
        </w:rPr>
        <w:t xml:space="preserve">,  </w:t>
      </w:r>
      <w:r w:rsidR="00B42226">
        <w:rPr>
          <w:rFonts w:ascii="Times New Roman" w:hAnsi="Times New Roman" w:cs="Times New Roman"/>
          <w:sz w:val="26"/>
          <w:szCs w:val="26"/>
        </w:rPr>
        <w:t>…</w:t>
      </w:r>
      <w:r w:rsidRPr="006B7570">
        <w:rPr>
          <w:rFonts w:ascii="Times New Roman" w:hAnsi="Times New Roman" w:cs="Times New Roman"/>
          <w:sz w:val="26"/>
          <w:szCs w:val="26"/>
        </w:rPr>
        <w:t xml:space="preserve"> г</w:t>
      </w:r>
      <w:r w:rsidRPr="006B7570">
        <w:rPr>
          <w:rFonts w:ascii="Times New Roman" w:hAnsi="Times New Roman" w:cs="Times New Roman"/>
          <w:bCs/>
          <w:sz w:val="26"/>
          <w:szCs w:val="26"/>
        </w:rPr>
        <w:t xml:space="preserve">ода рождения, уроженца   </w:t>
      </w:r>
      <w:r w:rsidR="00B42226">
        <w:rPr>
          <w:rFonts w:ascii="Times New Roman" w:hAnsi="Times New Roman" w:cs="Times New Roman"/>
          <w:bCs/>
          <w:sz w:val="26"/>
          <w:szCs w:val="26"/>
        </w:rPr>
        <w:t>…</w:t>
      </w:r>
      <w:r w:rsidRPr="006B7570">
        <w:rPr>
          <w:rFonts w:ascii="Times New Roman" w:hAnsi="Times New Roman" w:cs="Times New Roman"/>
          <w:bCs/>
          <w:sz w:val="26"/>
          <w:szCs w:val="26"/>
        </w:rPr>
        <w:t>, не работающего,   зарегистрированного и проживающег</w:t>
      </w:r>
      <w:r w:rsidRPr="006B7570">
        <w:rPr>
          <w:rFonts w:ascii="Times New Roman" w:hAnsi="Times New Roman" w:cs="Times New Roman"/>
          <w:bCs/>
          <w:sz w:val="26"/>
          <w:szCs w:val="26"/>
        </w:rPr>
        <w:t xml:space="preserve">о по адресу: </w:t>
      </w:r>
      <w:r w:rsidR="00B42226">
        <w:rPr>
          <w:rFonts w:ascii="Times New Roman" w:hAnsi="Times New Roman" w:cs="Times New Roman"/>
          <w:bCs/>
          <w:sz w:val="26"/>
          <w:szCs w:val="26"/>
        </w:rPr>
        <w:t>….</w:t>
      </w:r>
      <w:r w:rsidRPr="006B7570">
        <w:rPr>
          <w:rFonts w:ascii="Times New Roman" w:hAnsi="Times New Roman" w:cs="Times New Roman"/>
          <w:bCs/>
          <w:sz w:val="26"/>
          <w:szCs w:val="26"/>
        </w:rPr>
        <w:t xml:space="preserve">,   в/ у </w:t>
      </w:r>
      <w:r w:rsidR="00B42226">
        <w:rPr>
          <w:rFonts w:ascii="Times New Roman" w:hAnsi="Times New Roman" w:cs="Times New Roman"/>
          <w:bCs/>
          <w:sz w:val="26"/>
          <w:szCs w:val="26"/>
        </w:rPr>
        <w:t>…</w:t>
      </w:r>
    </w:p>
    <w:p w:rsidR="00D45A68" w:rsidRPr="006B7570" w:rsidP="00D45A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УСТАНОВИЛ: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5A68" w:rsidRPr="006B7570" w:rsidP="00D45A68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Назаренко А.А., 20.12.2024 года в 10:55 часов в районе д.99  по ул. Мира   г. Нижневартовска,  управлял автомобилем «</w:t>
      </w:r>
      <w:r w:rsidRPr="006B7570" w:rsidR="00394E33">
        <w:rPr>
          <w:rFonts w:ascii="Times New Roman" w:hAnsi="Times New Roman" w:cs="Times New Roman"/>
          <w:sz w:val="26"/>
          <w:szCs w:val="26"/>
        </w:rPr>
        <w:t>Вортекс  естина</w:t>
      </w:r>
      <w:r w:rsidRPr="006B7570" w:rsidR="00CC5708">
        <w:rPr>
          <w:rFonts w:ascii="Times New Roman" w:hAnsi="Times New Roman" w:cs="Times New Roman"/>
          <w:sz w:val="26"/>
          <w:szCs w:val="26"/>
        </w:rPr>
        <w:t xml:space="preserve"> А21</w:t>
      </w:r>
      <w:r w:rsidRPr="006B7570">
        <w:rPr>
          <w:rFonts w:ascii="Times New Roman" w:hAnsi="Times New Roman" w:cs="Times New Roman"/>
          <w:sz w:val="26"/>
          <w:szCs w:val="26"/>
        </w:rPr>
        <w:t>», государственный регистрацио</w:t>
      </w:r>
      <w:r w:rsidRPr="006B7570">
        <w:rPr>
          <w:rFonts w:ascii="Times New Roman" w:hAnsi="Times New Roman" w:cs="Times New Roman"/>
          <w:sz w:val="26"/>
          <w:szCs w:val="26"/>
        </w:rPr>
        <w:t xml:space="preserve">нный знак  </w:t>
      </w:r>
      <w:r w:rsidR="00B42226">
        <w:rPr>
          <w:rFonts w:ascii="Times New Roman" w:hAnsi="Times New Roman" w:cs="Times New Roman"/>
          <w:sz w:val="26"/>
          <w:szCs w:val="26"/>
        </w:rPr>
        <w:t>…</w:t>
      </w:r>
      <w:r w:rsidRPr="006B7570">
        <w:rPr>
          <w:rFonts w:ascii="Times New Roman" w:hAnsi="Times New Roman" w:cs="Times New Roman"/>
          <w:sz w:val="26"/>
          <w:szCs w:val="26"/>
        </w:rPr>
        <w:t xml:space="preserve">, </w:t>
      </w:r>
      <w:r w:rsidRPr="006B7570">
        <w:rPr>
          <w:rFonts w:ascii="Times New Roman" w:hAnsi="Times New Roman" w:cs="Times New Roman"/>
          <w:bCs/>
          <w:sz w:val="26"/>
          <w:szCs w:val="26"/>
        </w:rPr>
        <w:t>без установленного на предусмотренном для этого месте заднего государственного   регистрационного знака.</w:t>
      </w:r>
    </w:p>
    <w:p w:rsidR="00D45A68" w:rsidRPr="006B7570" w:rsidP="00D45A68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B757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6B7570" w:rsidR="00394E33">
        <w:rPr>
          <w:rFonts w:ascii="Times New Roman" w:hAnsi="Times New Roman" w:cs="Times New Roman"/>
          <w:sz w:val="26"/>
          <w:szCs w:val="26"/>
        </w:rPr>
        <w:t>Назаренко А.А.</w:t>
      </w:r>
      <w:r w:rsidRPr="006B75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B7570" w:rsidR="00DC1F9C">
        <w:rPr>
          <w:rFonts w:ascii="Times New Roman" w:hAnsi="Times New Roman" w:cs="Times New Roman"/>
          <w:color w:val="FF0000"/>
          <w:sz w:val="26"/>
          <w:szCs w:val="26"/>
        </w:rPr>
        <w:t>при</w:t>
      </w:r>
      <w:r w:rsidRPr="006B7570">
        <w:rPr>
          <w:rFonts w:ascii="Times New Roman" w:hAnsi="Times New Roman" w:cs="Times New Roman"/>
          <w:color w:val="FF0000"/>
          <w:sz w:val="26"/>
          <w:szCs w:val="26"/>
        </w:rPr>
        <w:t xml:space="preserve"> рассмотрени</w:t>
      </w:r>
      <w:r w:rsidRPr="006B7570" w:rsidR="00DC1F9C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6B7570">
        <w:rPr>
          <w:rFonts w:ascii="Times New Roman" w:hAnsi="Times New Roman" w:cs="Times New Roman"/>
          <w:color w:val="FF0000"/>
          <w:sz w:val="26"/>
          <w:szCs w:val="26"/>
        </w:rPr>
        <w:t xml:space="preserve"> дела об административном правонарушении </w:t>
      </w:r>
      <w:r w:rsidRPr="006B7570" w:rsidR="00DC1F9C">
        <w:rPr>
          <w:rFonts w:ascii="Times New Roman" w:hAnsi="Times New Roman" w:cs="Times New Roman"/>
          <w:color w:val="FF0000"/>
          <w:sz w:val="26"/>
          <w:szCs w:val="26"/>
        </w:rPr>
        <w:t>вину признал.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6B7570" w:rsidR="00DC1F9C">
        <w:rPr>
          <w:rFonts w:ascii="Times New Roman" w:hAnsi="Times New Roman" w:cs="Times New Roman"/>
          <w:sz w:val="26"/>
          <w:szCs w:val="26"/>
        </w:rPr>
        <w:t xml:space="preserve">заслушав Назаренко А.А., </w:t>
      </w:r>
      <w:r w:rsidRPr="006B7570">
        <w:rPr>
          <w:rFonts w:ascii="Times New Roman" w:hAnsi="Times New Roman" w:cs="Times New Roman"/>
          <w:sz w:val="26"/>
          <w:szCs w:val="26"/>
        </w:rPr>
        <w:t xml:space="preserve">исследовав доказательства по делу, приходит к следующему.   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4" w:anchor="/document/1305770/entry/2031" w:history="1">
        <w:r w:rsidRPr="006B7570">
          <w:rPr>
            <w:rStyle w:val="Hyperlink"/>
            <w:rFonts w:ascii="Times New Roman" w:hAnsi="Times New Roman" w:cs="Times New Roman"/>
            <w:sz w:val="26"/>
            <w:szCs w:val="26"/>
          </w:rPr>
          <w:t>Пунктом 2.3.1</w:t>
        </w:r>
      </w:hyperlink>
      <w:r w:rsidRPr="006B7570">
        <w:rPr>
          <w:rFonts w:ascii="Times New Roman" w:hAnsi="Times New Roman" w:cs="Times New Roman"/>
          <w:color w:val="000000"/>
          <w:sz w:val="26"/>
          <w:szCs w:val="26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</w:t>
      </w:r>
      <w:r w:rsidRPr="006B7570">
        <w:rPr>
          <w:rFonts w:ascii="Times New Roman" w:hAnsi="Times New Roman" w:cs="Times New Roman"/>
          <w:color w:val="000000"/>
          <w:sz w:val="26"/>
          <w:szCs w:val="26"/>
        </w:rPr>
        <w:t>ксплуатации и обязанностями должностных лиц по обеспечению безопасности дорожного движения.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6B7570">
          <w:rPr>
            <w:rStyle w:val="Hyperlink"/>
            <w:rFonts w:ascii="Times New Roman" w:hAnsi="Times New Roman" w:cs="Times New Roman"/>
            <w:color w:val="551A8B"/>
            <w:sz w:val="26"/>
            <w:szCs w:val="26"/>
          </w:rPr>
          <w:t>пос</w:t>
        </w:r>
        <w:r w:rsidRPr="006B7570">
          <w:rPr>
            <w:rStyle w:val="Hyperlink"/>
            <w:rFonts w:ascii="Times New Roman" w:hAnsi="Times New Roman" w:cs="Times New Roman"/>
            <w:color w:val="551A8B"/>
            <w:sz w:val="26"/>
            <w:szCs w:val="26"/>
          </w:rPr>
          <w:t>тановлением</w:t>
        </w:r>
      </w:hyperlink>
      <w:r w:rsidRPr="006B7570">
        <w:rPr>
          <w:rFonts w:ascii="Times New Roman" w:hAnsi="Times New Roman" w:cs="Times New Roman"/>
          <w:color w:val="22272F"/>
          <w:sz w:val="26"/>
          <w:szCs w:val="26"/>
        </w:rPr>
        <w:t> Совета Министров Правительства РФ от 23 октября 1993 г. N 1090</w:t>
      </w:r>
      <w:r w:rsidRPr="006B7570">
        <w:rPr>
          <w:rFonts w:ascii="Times New Roman" w:hAnsi="Times New Roman" w:cs="Times New Roman"/>
          <w:sz w:val="26"/>
          <w:szCs w:val="26"/>
        </w:rPr>
        <w:t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эксплуатац</w:t>
      </w:r>
      <w:r w:rsidRPr="006B7570">
        <w:rPr>
          <w:rFonts w:ascii="Times New Roman" w:hAnsi="Times New Roman" w:cs="Times New Roman"/>
          <w:sz w:val="26"/>
          <w:szCs w:val="26"/>
        </w:rPr>
        <w:t>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B75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 частью 2 статьи 12.2 Кодекса РФ об административных правона</w:t>
      </w:r>
      <w:r w:rsidRPr="006B75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рушениях </w:t>
      </w:r>
      <w:r w:rsidRPr="006B7570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 </w:t>
      </w:r>
      <w:hyperlink r:id="rId6" w:history="1">
        <w:r w:rsidRPr="006B7570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местах</w:t>
        </w:r>
      </w:hyperlink>
      <w:r w:rsidRPr="006B7570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государственных регистрационных знаков либо управление транспортным средством с государственными регистрационными знаками, </w:t>
      </w:r>
      <w:hyperlink r:id="rId7" w:anchor="dst100027" w:history="1">
        <w:r w:rsidRPr="006B7570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видоизмененными</w:t>
        </w:r>
      </w:hyperlink>
      <w:r w:rsidRPr="006B7570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или оборудованными с применением </w:t>
      </w:r>
      <w:hyperlink r:id="rId7" w:anchor="dst100028" w:history="1">
        <w:r w:rsidRPr="006B7570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материалов</w:t>
        </w:r>
      </w:hyperlink>
      <w:r w:rsidRPr="006B7570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препятствующих идентификации госу</w:t>
      </w:r>
      <w:r w:rsidRPr="006B7570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дарственных регистрационных знаков либо позволяющих их видоизменить или скрыть -</w:t>
      </w:r>
      <w:r w:rsidRPr="006B75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влечет наложение административного штрафа в размере пяти тысяч рублей </w:t>
      </w:r>
      <w:r w:rsidRPr="006B75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или лишение права управления транспортными средствами на срок от одного до трех месяцев.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в том числе без одного из них.    </w:t>
      </w:r>
    </w:p>
    <w:p w:rsidR="00D45A68" w:rsidRPr="006B7570" w:rsidP="00D45A68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Из протокола 86 ХМ № </w:t>
      </w:r>
      <w:r w:rsidRPr="006B7570" w:rsidR="00394E33">
        <w:rPr>
          <w:rFonts w:ascii="Times New Roman" w:hAnsi="Times New Roman" w:cs="Times New Roman"/>
          <w:sz w:val="26"/>
          <w:szCs w:val="26"/>
        </w:rPr>
        <w:t>651045</w:t>
      </w:r>
      <w:r w:rsidRPr="006B7570">
        <w:rPr>
          <w:rFonts w:ascii="Times New Roman" w:hAnsi="Times New Roman" w:cs="Times New Roman"/>
          <w:sz w:val="26"/>
          <w:szCs w:val="26"/>
        </w:rPr>
        <w:t xml:space="preserve"> об адм</w:t>
      </w:r>
      <w:r w:rsidRPr="006B7570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от </w:t>
      </w:r>
      <w:r w:rsidRPr="006B7570" w:rsidR="00394E33">
        <w:rPr>
          <w:rFonts w:ascii="Times New Roman" w:hAnsi="Times New Roman" w:cs="Times New Roman"/>
          <w:sz w:val="26"/>
          <w:szCs w:val="26"/>
        </w:rPr>
        <w:t>20.12</w:t>
      </w:r>
      <w:r w:rsidRPr="006B7570">
        <w:rPr>
          <w:rFonts w:ascii="Times New Roman" w:hAnsi="Times New Roman" w:cs="Times New Roman"/>
          <w:sz w:val="26"/>
          <w:szCs w:val="26"/>
        </w:rPr>
        <w:t xml:space="preserve">.2024 следует, что </w:t>
      </w:r>
      <w:r w:rsidRPr="006B7570" w:rsidR="00394E33">
        <w:rPr>
          <w:rFonts w:ascii="Times New Roman" w:hAnsi="Times New Roman" w:cs="Times New Roman"/>
          <w:sz w:val="26"/>
          <w:szCs w:val="26"/>
        </w:rPr>
        <w:t xml:space="preserve">Назаренко А.А. </w:t>
      </w:r>
      <w:r w:rsidRPr="006B7570">
        <w:rPr>
          <w:rFonts w:ascii="Times New Roman" w:hAnsi="Times New Roman" w:cs="Times New Roman"/>
          <w:sz w:val="26"/>
          <w:szCs w:val="26"/>
        </w:rPr>
        <w:t>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</w:t>
      </w:r>
      <w:r w:rsidRPr="006B7570">
        <w:rPr>
          <w:rFonts w:ascii="Times New Roman" w:hAnsi="Times New Roman" w:cs="Times New Roman"/>
          <w:sz w:val="26"/>
          <w:szCs w:val="26"/>
        </w:rPr>
        <w:t xml:space="preserve"> РФ), о чем имеется его подпись, замечаний </w:t>
      </w:r>
      <w:r w:rsidRPr="006B7570" w:rsidR="00394E33">
        <w:rPr>
          <w:rFonts w:ascii="Times New Roman" w:hAnsi="Times New Roman" w:cs="Times New Roman"/>
          <w:sz w:val="26"/>
          <w:szCs w:val="26"/>
        </w:rPr>
        <w:t>не указал, в объяснении указал, что узнал о потере номеров утром;</w:t>
      </w:r>
    </w:p>
    <w:p w:rsidR="00D45A68" w:rsidRPr="006B7570" w:rsidP="00D45A68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Из видеофиксации  усматривается, что транспортное средство </w:t>
      </w:r>
      <w:r w:rsidRPr="006B7570" w:rsidR="00394E33">
        <w:rPr>
          <w:rFonts w:ascii="Times New Roman" w:hAnsi="Times New Roman" w:cs="Times New Roman"/>
          <w:sz w:val="26"/>
          <w:szCs w:val="26"/>
        </w:rPr>
        <w:t>«Вортекс  естина</w:t>
      </w:r>
      <w:r w:rsidRPr="006B7570" w:rsidR="00CC5708">
        <w:rPr>
          <w:rFonts w:ascii="Times New Roman" w:hAnsi="Times New Roman" w:cs="Times New Roman"/>
          <w:sz w:val="26"/>
          <w:szCs w:val="26"/>
        </w:rPr>
        <w:t xml:space="preserve"> А21</w:t>
      </w:r>
      <w:r w:rsidRPr="006B7570" w:rsidR="00394E33">
        <w:rPr>
          <w:rFonts w:ascii="Times New Roman" w:hAnsi="Times New Roman" w:cs="Times New Roman"/>
          <w:sz w:val="26"/>
          <w:szCs w:val="26"/>
        </w:rPr>
        <w:t xml:space="preserve">», государственный регистрационный знак  </w:t>
      </w:r>
      <w:r w:rsidR="00B42226">
        <w:rPr>
          <w:rFonts w:ascii="Times New Roman" w:hAnsi="Times New Roman" w:cs="Times New Roman"/>
          <w:sz w:val="26"/>
          <w:szCs w:val="26"/>
        </w:rPr>
        <w:t>…</w:t>
      </w:r>
      <w:r w:rsidRPr="006B7570">
        <w:rPr>
          <w:rFonts w:ascii="Times New Roman" w:hAnsi="Times New Roman" w:cs="Times New Roman"/>
          <w:sz w:val="26"/>
          <w:szCs w:val="26"/>
        </w:rPr>
        <w:t xml:space="preserve"> осуществляет движе</w:t>
      </w:r>
      <w:r w:rsidRPr="006B7570">
        <w:rPr>
          <w:rFonts w:ascii="Times New Roman" w:hAnsi="Times New Roman" w:cs="Times New Roman"/>
          <w:sz w:val="26"/>
          <w:szCs w:val="26"/>
        </w:rPr>
        <w:t xml:space="preserve">ние </w:t>
      </w:r>
      <w:r w:rsidRPr="006B7570">
        <w:rPr>
          <w:rFonts w:ascii="Times New Roman" w:hAnsi="Times New Roman" w:cs="Times New Roman"/>
          <w:bCs/>
          <w:sz w:val="26"/>
          <w:szCs w:val="26"/>
        </w:rPr>
        <w:t>без установленного на предусмотренном для этого месте заднего государственного  регистрационного знака.</w:t>
      </w:r>
    </w:p>
    <w:p w:rsidR="00D45A68" w:rsidRPr="006B7570" w:rsidP="00D45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Следовательно, деяние, совершенное </w:t>
      </w:r>
      <w:r w:rsidRPr="006B7570" w:rsidR="00394E33">
        <w:rPr>
          <w:rFonts w:ascii="Times New Roman" w:hAnsi="Times New Roman" w:cs="Times New Roman"/>
          <w:sz w:val="26"/>
          <w:szCs w:val="26"/>
        </w:rPr>
        <w:t>Назаренко А.А.</w:t>
      </w:r>
      <w:r w:rsidRPr="006B7570" w:rsidR="00394E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B7570">
        <w:rPr>
          <w:rFonts w:ascii="Times New Roman" w:hAnsi="Times New Roman" w:cs="Times New Roman"/>
          <w:sz w:val="26"/>
          <w:szCs w:val="26"/>
        </w:rPr>
        <w:t xml:space="preserve">образует состав административного правонарушения, предусмотренного </w:t>
      </w:r>
      <w:hyperlink r:id="rId8" w:history="1">
        <w:r w:rsidRPr="006B7570">
          <w:rPr>
            <w:rFonts w:ascii="Times New Roman" w:hAnsi="Times New Roman" w:cs="Times New Roman"/>
            <w:sz w:val="26"/>
            <w:szCs w:val="26"/>
          </w:rPr>
          <w:t>ч. 2 ст. 12.2</w:t>
        </w:r>
      </w:hyperlink>
      <w:r w:rsidRPr="006B757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45A68" w:rsidRPr="006B7570" w:rsidP="00D45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Мировой судья, изучив и оценив все доказательства по делу в их совокупности по правилам ст. 26.11 Кодекса РФ об административных правонарушениях, считает, что вина </w:t>
      </w:r>
      <w:r w:rsidRPr="006B7570" w:rsidR="00394E33">
        <w:rPr>
          <w:rFonts w:ascii="Times New Roman" w:hAnsi="Times New Roman" w:cs="Times New Roman"/>
          <w:sz w:val="26"/>
          <w:szCs w:val="26"/>
        </w:rPr>
        <w:t>Назаренко А.А.</w:t>
      </w:r>
      <w:r w:rsidRPr="006B7570" w:rsidR="00394E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B7570">
        <w:rPr>
          <w:rFonts w:ascii="Times New Roman" w:hAnsi="Times New Roman" w:cs="Times New Roman"/>
          <w:sz w:val="26"/>
          <w:szCs w:val="26"/>
        </w:rPr>
        <w:t>доказана материалами дела и квалифицирует его действия по ч. 2 ст. 12.2 Кодекса РФ об административных правонарушениях, как управление транспортным средством без государственных регистрационных знаков.</w:t>
      </w:r>
    </w:p>
    <w:p w:rsidR="00D45A68" w:rsidRPr="006B7570" w:rsidP="00D45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Собранные по делу доказательства соответ</w:t>
      </w:r>
      <w:r w:rsidRPr="006B7570">
        <w:rPr>
          <w:rFonts w:ascii="Times New Roman" w:hAnsi="Times New Roman" w:cs="Times New Roman"/>
          <w:sz w:val="26"/>
          <w:szCs w:val="26"/>
        </w:rPr>
        <w:t xml:space="preserve">ствуют требованиям, установленным </w:t>
      </w:r>
      <w:hyperlink r:id="rId9" w:history="1">
        <w:r w:rsidRPr="006B757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B757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Обстоят</w:t>
      </w:r>
      <w:r w:rsidRPr="006B7570">
        <w:rPr>
          <w:rFonts w:ascii="Times New Roman" w:hAnsi="Times New Roman" w:cs="Times New Roman"/>
          <w:sz w:val="26"/>
          <w:szCs w:val="26"/>
        </w:rPr>
        <w:t xml:space="preserve">ельств, смягчающих  и отягчающих административную ответственность, предусмотренных ст. ст. 4.2 и 4.3  КоАП РФ, мировым судьей не установлено. </w:t>
      </w:r>
    </w:p>
    <w:p w:rsidR="00D45A68" w:rsidRPr="006B7570" w:rsidP="00D45A68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</w:t>
      </w:r>
      <w:r w:rsidRPr="006B7570">
        <w:rPr>
          <w:rFonts w:ascii="Times New Roman" w:hAnsi="Times New Roman" w:cs="Times New Roman"/>
          <w:sz w:val="26"/>
          <w:szCs w:val="26"/>
        </w:rPr>
        <w:t xml:space="preserve"> виновного,  отсутствие обстоятельств, смягчающих и отягчающих административную ответственность,  приходит к выводу, что наказание возможно назначить в виде административного штрафа. </w:t>
      </w:r>
    </w:p>
    <w:p w:rsidR="00D45A68" w:rsidRPr="006B7570" w:rsidP="00D45A68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 29.9, 29.10, 32.2 </w:t>
      </w:r>
      <w:r w:rsidRPr="006B7570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правонарушениях, мировой судья</w:t>
      </w:r>
    </w:p>
    <w:p w:rsidR="00394E33" w:rsidRPr="006B7570" w:rsidP="006B757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570">
        <w:rPr>
          <w:rFonts w:ascii="Times New Roman" w:hAnsi="Times New Roman" w:cs="Times New Roman"/>
          <w:bCs/>
          <w:sz w:val="26"/>
          <w:szCs w:val="26"/>
        </w:rPr>
        <w:t xml:space="preserve">ПОСТАНОВИЛ:  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b/>
          <w:sz w:val="26"/>
          <w:szCs w:val="26"/>
        </w:rPr>
        <w:t>Назаренко Александра Андреевича</w:t>
      </w:r>
      <w:r w:rsidRPr="006B757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12.2 Кодекса РФ об административных правонарушениях, и на</w:t>
      </w:r>
      <w:r w:rsidRPr="006B7570">
        <w:rPr>
          <w:rFonts w:ascii="Times New Roman" w:hAnsi="Times New Roman" w:cs="Times New Roman"/>
          <w:sz w:val="26"/>
          <w:szCs w:val="26"/>
        </w:rPr>
        <w:t xml:space="preserve">значить наказание в виде административного штрафа в размере 5 000 (пяти тысяч) рублей. 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Штраф подлежит уплате в УФК по Ханты - Мансийскому автономному округу-Югре (УМВД России по ХМАО-Югре), КПП 860101001, ИНН 8601010390, ОКТМО 71875000, банковский счет (Е</w:t>
      </w:r>
      <w:r w:rsidRPr="006B7570">
        <w:rPr>
          <w:rFonts w:ascii="Times New Roman" w:hAnsi="Times New Roman" w:cs="Times New Roman"/>
          <w:sz w:val="26"/>
          <w:szCs w:val="26"/>
        </w:rPr>
        <w:t>КС) 40102810245370000007 РКЦ Ханты-Мансийск//УФК по Ханты-Мансийскому автономному округу-Югре г. Ханты-</w:t>
      </w:r>
      <w:r w:rsidRPr="006B7570">
        <w:rPr>
          <w:rFonts w:ascii="Times New Roman" w:hAnsi="Times New Roman" w:cs="Times New Roman"/>
          <w:sz w:val="26"/>
          <w:szCs w:val="26"/>
        </w:rPr>
        <w:t xml:space="preserve">Мансийск, номер казначейского счета 03100643000000018700, БИК 007162163, КБК 18811601123010001140, УИН </w:t>
      </w:r>
      <w:r w:rsidRPr="006B7570">
        <w:rPr>
          <w:rFonts w:ascii="Times New Roman" w:hAnsi="Times New Roman" w:cs="Times New Roman"/>
          <w:color w:val="000099"/>
          <w:sz w:val="26"/>
          <w:szCs w:val="26"/>
        </w:rPr>
        <w:t>188104862404800</w:t>
      </w:r>
      <w:r w:rsidRPr="006B7570" w:rsidR="00394E33">
        <w:rPr>
          <w:rFonts w:ascii="Times New Roman" w:hAnsi="Times New Roman" w:cs="Times New Roman"/>
          <w:color w:val="000099"/>
          <w:sz w:val="26"/>
          <w:szCs w:val="26"/>
        </w:rPr>
        <w:t>29865</w:t>
      </w:r>
      <w:r w:rsidRPr="006B7570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Pr="006B7570">
        <w:rPr>
          <w:rFonts w:ascii="Times New Roman" w:hAnsi="Times New Roman" w:cs="Times New Roman"/>
          <w:color w:val="333399"/>
          <w:sz w:val="26"/>
          <w:szCs w:val="26"/>
        </w:rPr>
        <w:t xml:space="preserve"> </w:t>
      </w:r>
    </w:p>
    <w:p w:rsidR="00D45A68" w:rsidRPr="006B7570" w:rsidP="00D45A68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В силу ч. 1 ст. 32.2 Кодек</w:t>
      </w:r>
      <w:r w:rsidRPr="006B7570">
        <w:rPr>
          <w:rFonts w:ascii="Times New Roman" w:hAnsi="Times New Roman" w:cs="Times New Roman"/>
          <w:sz w:val="26"/>
          <w:szCs w:val="26"/>
        </w:rPr>
        <w:t>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6B7570">
        <w:rPr>
          <w:rFonts w:ascii="Times New Roman" w:hAnsi="Times New Roman" w:cs="Times New Roman"/>
          <w:sz w:val="26"/>
          <w:szCs w:val="26"/>
        </w:rPr>
        <w:t xml:space="preserve">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6B757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6B7570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правонарушениях.</w:t>
      </w:r>
    </w:p>
    <w:p w:rsidR="00D45A68" w:rsidRPr="006B7570" w:rsidP="00D45A68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В соответствии с п. 1.3 ст. 32.2 Кодекса РФ об административных правонарушениях при уплате административного штрафа</w:t>
      </w:r>
      <w:r w:rsidRPr="006B7570">
        <w:rPr>
          <w:rFonts w:ascii="Times New Roman" w:hAnsi="Times New Roman" w:cs="Times New Roman"/>
          <w:sz w:val="26"/>
          <w:szCs w:val="26"/>
        </w:rPr>
        <w:t xml:space="preserve">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 (две </w:t>
      </w:r>
      <w:r w:rsidRPr="006B7570">
        <w:rPr>
          <w:rFonts w:ascii="Times New Roman" w:hAnsi="Times New Roman" w:cs="Times New Roman"/>
          <w:color w:val="000080"/>
          <w:sz w:val="26"/>
          <w:szCs w:val="26"/>
        </w:rPr>
        <w:t xml:space="preserve">тысячи пятьсот </w:t>
      </w:r>
      <w:r w:rsidRPr="006B7570">
        <w:rPr>
          <w:rFonts w:ascii="Times New Roman" w:hAnsi="Times New Roman" w:cs="Times New Roman"/>
          <w:sz w:val="26"/>
          <w:szCs w:val="26"/>
        </w:rPr>
        <w:t xml:space="preserve">рублей). </w:t>
      </w:r>
    </w:p>
    <w:p w:rsidR="00D45A68" w:rsidRPr="006B7570" w:rsidP="00D45A68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 xml:space="preserve">В случае, если исполнение постановления о назначении </w:t>
      </w:r>
      <w:r w:rsidRPr="006B7570">
        <w:rPr>
          <w:rFonts w:ascii="Times New Roman" w:hAnsi="Times New Roman" w:cs="Times New Roman"/>
          <w:sz w:val="26"/>
          <w:szCs w:val="26"/>
        </w:rP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Квитанцию об оплате штрафа необходимо представить мировому судье судебного участка №1</w:t>
      </w:r>
      <w:r w:rsidRPr="006B7570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влечет привлечение к а</w:t>
      </w:r>
      <w:r w:rsidRPr="006B7570">
        <w:rPr>
          <w:rFonts w:ascii="Times New Roman" w:hAnsi="Times New Roman" w:cs="Times New Roman"/>
          <w:sz w:val="26"/>
          <w:szCs w:val="26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570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</w:t>
      </w:r>
      <w:r w:rsidRPr="006B7570">
        <w:rPr>
          <w:rFonts w:ascii="Times New Roman" w:hAnsi="Times New Roman" w:cs="Times New Roman"/>
          <w:sz w:val="26"/>
          <w:szCs w:val="26"/>
        </w:rPr>
        <w:t xml:space="preserve">дью судебного участка № 1. </w:t>
      </w:r>
    </w:p>
    <w:p w:rsidR="00D45A68" w:rsidRPr="006B7570" w:rsidP="00D45A6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5A68" w:rsidRPr="006B7570" w:rsidP="00D45A68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D45A68" w:rsidRPr="006B7570" w:rsidP="00D45A68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D45A68" w:rsidRPr="006B7570" w:rsidP="00D45A68">
      <w:pPr>
        <w:pStyle w:val="PlainText"/>
        <w:ind w:right="-5"/>
        <w:rPr>
          <w:sz w:val="26"/>
          <w:szCs w:val="26"/>
        </w:rPr>
      </w:pPr>
      <w:r w:rsidRPr="006B7570">
        <w:rPr>
          <w:rFonts w:ascii="Times New Roman" w:eastAsia="MS Mincho" w:hAnsi="Times New Roman" w:cs="Times New Roman"/>
          <w:bCs/>
          <w:sz w:val="26"/>
          <w:szCs w:val="26"/>
        </w:rPr>
        <w:t>Мировой судья судебного участка №1</w:t>
      </w:r>
      <w:r w:rsidRPr="006B757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6B757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6B757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6B757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6B7570">
        <w:rPr>
          <w:rFonts w:ascii="Times New Roman" w:eastAsia="MS Mincho" w:hAnsi="Times New Roman" w:cs="Times New Roman"/>
          <w:bCs/>
          <w:sz w:val="26"/>
          <w:szCs w:val="26"/>
        </w:rPr>
        <w:tab/>
        <w:t>О.В.Вдовина</w:t>
      </w:r>
    </w:p>
    <w:p w:rsidR="00D45A68" w:rsidP="00D45A68"/>
    <w:p w:rsidR="00D45A68" w:rsidP="00D45A68"/>
    <w:p w:rsidR="00CE6230"/>
    <w:sectPr w:rsidSect="006B7570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226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68"/>
    <w:rsid w:val="000C65A3"/>
    <w:rsid w:val="00144513"/>
    <w:rsid w:val="00394E33"/>
    <w:rsid w:val="00510DC6"/>
    <w:rsid w:val="006B7570"/>
    <w:rsid w:val="00AA490C"/>
    <w:rsid w:val="00B42226"/>
    <w:rsid w:val="00CC5708"/>
    <w:rsid w:val="00CE6230"/>
    <w:rsid w:val="00D45A68"/>
    <w:rsid w:val="00DC1F9C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12E34F-1A68-4616-A7D3-4A598531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45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45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45A68"/>
  </w:style>
  <w:style w:type="character" w:styleId="Hyperlink">
    <w:name w:val="Hyperlink"/>
    <w:rsid w:val="00D45A68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D45A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D45A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D45A6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D45A68"/>
  </w:style>
  <w:style w:type="paragraph" w:styleId="BodyTextIndent">
    <w:name w:val="Body Text Indent"/>
    <w:basedOn w:val="Normal"/>
    <w:link w:val="a2"/>
    <w:uiPriority w:val="99"/>
    <w:semiHidden/>
    <w:unhideWhenUsed/>
    <w:rsid w:val="00D45A6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D4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consultantplus://offline/ref=33EFD8F9258748CC5C01DCC3AA345D91101DB8CDB216A803ECFE8D33F1K0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